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14" w:rsidRDefault="001B6F14" w:rsidP="001B6F14">
      <w:pPr>
        <w:spacing w:line="276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Rozdělovník:</w:t>
      </w:r>
    </w:p>
    <w:p w:rsidR="001B6F14" w:rsidRDefault="001B6F14" w:rsidP="001B6F14">
      <w:pPr>
        <w:spacing w:line="276" w:lineRule="auto"/>
        <w:jc w:val="both"/>
        <w:rPr>
          <w:b/>
          <w:bCs/>
        </w:rPr>
      </w:pPr>
    </w:p>
    <w:p w:rsidR="00CA4E08" w:rsidRPr="001B6F14" w:rsidRDefault="00CA4E08" w:rsidP="001B6F14">
      <w:pPr>
        <w:spacing w:line="276" w:lineRule="auto"/>
        <w:jc w:val="both"/>
        <w:rPr>
          <w:bCs/>
          <w:u w:val="single"/>
        </w:rPr>
      </w:pPr>
      <w:r w:rsidRPr="001B6F14">
        <w:rPr>
          <w:bCs/>
          <w:u w:val="single"/>
        </w:rPr>
        <w:t>Dotčené orgány: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životního prostředí ČR, odbor péče o krajinu, Vršovická 1442/65, 100 10 Praha 10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obrany ČR, Sekce ekonomická a majetková, Odbor ochrany územních zájmů a řízení programů nemovité infrastruktury Praha, Tychonova 1, 160 01 Praha 6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zdravotnictví ČR, Palackého náměstí 375/4, 128 00 Praha 2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průmyslu a obchodu ČR, odbor hornictví, Na Františku 1039/32, 110 15 Praha 1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kultury ČR, odbor památkové péče, Maltézské náměstí 471/1, 118 11 Praha 1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dopravy ČR, nábřeží Ludvíka Svobody 1222/12, P. O. BOX 9, 110 15 Praha 1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Ministerstvo vnitra ČR, Nad Štolou 3, 170 34 Praha 7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Státní úřad pro jadernou bezpečnost, Senovážné náměstí 1585/9, 110 00 Praha 1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Krajský úřad Středočeského kraje, odbor životního prostředí a zemědělství, Zborovská 81/11, 150 21 Praha 5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 xml:space="preserve">Krajský úřad Středočeského kraje, odbor </w:t>
      </w:r>
      <w:r w:rsidR="00E94BD5">
        <w:rPr>
          <w:rFonts w:ascii="Arial Narrow" w:hAnsi="Arial Narrow"/>
          <w:sz w:val="24"/>
          <w:szCs w:val="24"/>
        </w:rPr>
        <w:t>územního plánování a stavebního řádu</w:t>
      </w:r>
      <w:r w:rsidRPr="001B6F14">
        <w:rPr>
          <w:rFonts w:ascii="Arial Narrow" w:hAnsi="Arial Narrow"/>
          <w:sz w:val="24"/>
          <w:szCs w:val="24"/>
        </w:rPr>
        <w:t>, Zborovská 81/11, 150 21 Praha 5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Krajská veterinární správa pro Středočeský kraj, Černoleská 1929, 256 01 Benešov</w:t>
      </w:r>
    </w:p>
    <w:p w:rsidR="00CA4E08" w:rsidRPr="001B6F14" w:rsidRDefault="001B6F14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ČR – státní</w:t>
      </w:r>
      <w:r w:rsidR="00CA4E08" w:rsidRPr="001B6F14">
        <w:rPr>
          <w:rFonts w:ascii="Arial Narrow" w:hAnsi="Arial Narrow"/>
          <w:sz w:val="24"/>
          <w:szCs w:val="24"/>
        </w:rPr>
        <w:t xml:space="preserve"> energetická inspekce, územní inspektorát pro Středočeský kraj, Legerova 1825/49, 120 00 Praha 2</w:t>
      </w:r>
    </w:p>
    <w:p w:rsidR="00CA4E08" w:rsidRPr="001B6F14" w:rsidRDefault="00CA4E08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Krajská hygienická stanice Středočeského kraje se sídlem v Praze, Dittrichova 329/17, 128 01 Praha 2</w:t>
      </w:r>
    </w:p>
    <w:p w:rsidR="00F32D9C" w:rsidRPr="001B6F14" w:rsidRDefault="00F32D9C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Hasičský záchranný sbor Středočeského kraje, územní odbor Mladá Boleslav, Laurinova 1370/III, 293 05 Mladá Boleslav</w:t>
      </w:r>
    </w:p>
    <w:p w:rsidR="00CA4E08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Státní pozemkový úřad, Krajský pozemkový úřad pro Středočeský kraj, pobočka Nymburk, Soudní 17/3, 288 02 Nymburk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Obvodní báňský úřad Kladno, Kozí 748/4, P. O. BOX 31, 110 01 Praha 1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 xml:space="preserve">Česká </w:t>
      </w:r>
      <w:r w:rsidR="001B6F14" w:rsidRPr="001B6F14">
        <w:rPr>
          <w:rFonts w:ascii="Arial Narrow" w:hAnsi="Arial Narrow"/>
          <w:sz w:val="24"/>
          <w:szCs w:val="24"/>
        </w:rPr>
        <w:t>republika – Krajské</w:t>
      </w:r>
      <w:r w:rsidRPr="001B6F14">
        <w:rPr>
          <w:rFonts w:ascii="Arial Narrow" w:hAnsi="Arial Narrow"/>
          <w:sz w:val="24"/>
          <w:szCs w:val="24"/>
        </w:rPr>
        <w:t xml:space="preserve"> ředitelství policie Středočeského kraje, Na Baních 1304, 156 00 Praha 5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Městský úřad Brandýs nad Labem-Stará Boleslav, odbor životního prostředí, Orebitská 477/18, 130 00 Praha 3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Městský úřad Brandýs nad Labem-Stará Boleslav, odbor dopravy, Orebitská 477/18, 130 00 Praha 3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 xml:space="preserve">Městský úřad Brandýs nad Labem-Stará Boleslav, odbor stavebního úřadu, územního plánování a památkové péče, </w:t>
      </w:r>
      <w:r w:rsidR="0011712E" w:rsidRPr="001B6F14">
        <w:rPr>
          <w:rFonts w:ascii="Arial Narrow" w:hAnsi="Arial Narrow"/>
          <w:sz w:val="24"/>
          <w:szCs w:val="24"/>
        </w:rPr>
        <w:t>úsek památkové péče, Orebitská 477/18, 130 00 Praha 3</w:t>
      </w:r>
    </w:p>
    <w:p w:rsidR="008E5C61" w:rsidRPr="001B6F14" w:rsidRDefault="008E5C61" w:rsidP="001B6F14">
      <w:pPr>
        <w:spacing w:line="276" w:lineRule="auto"/>
        <w:ind w:left="360"/>
        <w:jc w:val="both"/>
      </w:pPr>
    </w:p>
    <w:p w:rsidR="008E5C61" w:rsidRPr="001B6F14" w:rsidRDefault="008E5C61" w:rsidP="001B6F14">
      <w:pPr>
        <w:spacing w:line="276" w:lineRule="auto"/>
        <w:jc w:val="both"/>
        <w:rPr>
          <w:bCs/>
          <w:u w:val="single"/>
        </w:rPr>
      </w:pPr>
      <w:r w:rsidRPr="001B6F14">
        <w:rPr>
          <w:bCs/>
          <w:u w:val="single"/>
        </w:rPr>
        <w:t>Sousední obce: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Obec Předboj, čp. 18, 250 72 p. Kojetice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Obec Bašť, Obecní 126, 250 65 Bašť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Obec Klíčany, Ke Školce 8, 250 69 Klíčany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Město Odolena Voda, Dolní náměstí 14, 250 70 Odolena Voda</w:t>
      </w:r>
    </w:p>
    <w:p w:rsidR="008E5C61" w:rsidRPr="001B6F14" w:rsidRDefault="008E5C61" w:rsidP="001B6F14">
      <w:pPr>
        <w:pStyle w:val="Odstavecseseznamem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1B6F14">
        <w:rPr>
          <w:rFonts w:ascii="Arial Narrow" w:hAnsi="Arial Narrow"/>
          <w:sz w:val="24"/>
          <w:szCs w:val="24"/>
        </w:rPr>
        <w:t>Obec Veliká Ves, čp. 68, 250 70 Odolena Voda</w:t>
      </w:r>
    </w:p>
    <w:p w:rsidR="008E5C61" w:rsidRPr="001B6F14" w:rsidRDefault="008E5C61" w:rsidP="001B6F14">
      <w:pPr>
        <w:spacing w:line="276" w:lineRule="auto"/>
        <w:ind w:left="360"/>
        <w:jc w:val="both"/>
      </w:pPr>
    </w:p>
    <w:sectPr w:rsidR="008E5C61" w:rsidRPr="001B6F14" w:rsidSect="0078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9CD"/>
    <w:multiLevelType w:val="hybridMultilevel"/>
    <w:tmpl w:val="BCCA27CE"/>
    <w:lvl w:ilvl="0" w:tplc="BE848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059"/>
    <w:multiLevelType w:val="hybridMultilevel"/>
    <w:tmpl w:val="BED22094"/>
    <w:lvl w:ilvl="0" w:tplc="BE8481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B62320"/>
    <w:multiLevelType w:val="hybridMultilevel"/>
    <w:tmpl w:val="D7322890"/>
    <w:lvl w:ilvl="0" w:tplc="C522663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47575"/>
    <w:multiLevelType w:val="hybridMultilevel"/>
    <w:tmpl w:val="5400D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9E7"/>
    <w:multiLevelType w:val="hybridMultilevel"/>
    <w:tmpl w:val="358A4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743C4"/>
    <w:multiLevelType w:val="hybridMultilevel"/>
    <w:tmpl w:val="0602E05A"/>
    <w:lvl w:ilvl="0" w:tplc="ED94FD04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0"/>
    <w:rsid w:val="0011712E"/>
    <w:rsid w:val="001B6F14"/>
    <w:rsid w:val="00204E00"/>
    <w:rsid w:val="00527127"/>
    <w:rsid w:val="006D28FB"/>
    <w:rsid w:val="00763370"/>
    <w:rsid w:val="007843DA"/>
    <w:rsid w:val="008E5C61"/>
    <w:rsid w:val="00A75424"/>
    <w:rsid w:val="00B12B0E"/>
    <w:rsid w:val="00C31360"/>
    <w:rsid w:val="00CA4E08"/>
    <w:rsid w:val="00E94BD5"/>
    <w:rsid w:val="00F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C566-7DEA-4CBC-962B-B24853F1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E08"/>
    <w:pPr>
      <w:jc w:val="left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8F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Hanka</cp:lastModifiedBy>
  <cp:revision>2</cp:revision>
  <dcterms:created xsi:type="dcterms:W3CDTF">2017-11-09T08:13:00Z</dcterms:created>
  <dcterms:modified xsi:type="dcterms:W3CDTF">2017-11-09T08:13:00Z</dcterms:modified>
</cp:coreProperties>
</file>